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05FE9DFE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</w:t>
      </w:r>
      <w:proofErr w:type="gramStart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Member: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proofErr w:type="gramEnd"/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2839F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Curt Wangen</w:t>
      </w:r>
      <w:r w:rsidR="008A3A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-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E5371DB" w14:textId="5F19F2E2" w:rsidR="00FA6D8D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April 13</w:t>
      </w:r>
      <w:r w:rsidR="008D3E1F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2026 </w:t>
      </w:r>
      <w:r w:rsid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Special Meeting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Minutes; </w:t>
      </w:r>
    </w:p>
    <w:p w14:paraId="5C9134BC" w14:textId="36C62D64" w:rsidR="009F2B1C" w:rsidRDefault="009F2B1C" w:rsidP="009F2B1C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April 13, 2026 Regular Council Meeting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Minutes; </w:t>
      </w:r>
    </w:p>
    <w:p w14:paraId="0703E1EB" w14:textId="3C7E9492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7BF9E45D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Statement of Revenue and Expenditures;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0FC9DA62" w14:textId="4763A30E" w:rsidR="003344A6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0F456217" w14:textId="472112B7" w:rsidR="000E661D" w:rsidRDefault="000E661D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66D8CE88" w14:textId="75B67A3A" w:rsidR="0002599B" w:rsidRPr="00FF5196" w:rsidRDefault="0002599B" w:rsidP="000743E4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70B093CB" w14:textId="520B0839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0C475CE2" w14:textId="28C30C57" w:rsidR="009F2B1C" w:rsidRDefault="009F2B1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6B377120" w14:textId="2DEF4D37" w:rsidR="00810E21" w:rsidRPr="00810E21" w:rsidRDefault="009F2B1C" w:rsidP="00810E21">
      <w:pPr>
        <w:pStyle w:val="ListParagraph"/>
        <w:numPr>
          <w:ilvl w:val="0"/>
          <w:numId w:val="29"/>
        </w:numPr>
        <w:jc w:val="center"/>
        <w:rPr>
          <w:rFonts w:asciiTheme="majorHAnsi" w:hAnsiTheme="majorHAnsi"/>
          <w:bCs/>
          <w:caps/>
          <w:sz w:val="24"/>
          <w:szCs w:val="24"/>
        </w:rPr>
      </w:pPr>
      <w:r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2026-3</w:t>
      </w:r>
      <w:r w:rsidR="00810E21"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6</w:t>
      </w:r>
      <w:r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</w:t>
      </w:r>
      <w:r w:rsidR="00810E21" w:rsidRPr="00810E21">
        <w:rPr>
          <w:rFonts w:asciiTheme="majorHAnsi" w:hAnsiTheme="majorHAnsi"/>
          <w:bCs/>
          <w:caps/>
          <w:sz w:val="24"/>
          <w:szCs w:val="24"/>
        </w:rPr>
        <w:t xml:space="preserve">Resolution to approve accepting a grant award from </w:t>
      </w:r>
      <w:bookmarkStart w:id="0" w:name="_Hlk228779219"/>
      <w:r w:rsidR="00810E21" w:rsidRPr="00810E21">
        <w:rPr>
          <w:rFonts w:asciiTheme="majorHAnsi" w:hAnsiTheme="majorHAnsi" w:cs="Calibri"/>
          <w:bCs/>
          <w:caps/>
          <w:color w:val="222222"/>
          <w:sz w:val="24"/>
          <w:szCs w:val="24"/>
          <w:shd w:val="clear" w:color="auto" w:fill="FFFFFF"/>
        </w:rPr>
        <w:t>2026 Greater Minnesota Small Cities (Tier II Cities) Housing Aid Grant Program</w:t>
      </w:r>
      <w:bookmarkEnd w:id="0"/>
    </w:p>
    <w:p w14:paraId="5DBD2EF5" w14:textId="48FBDADA" w:rsidR="009F2B1C" w:rsidRPr="00810E21" w:rsidRDefault="009F2B1C" w:rsidP="00810E21">
      <w:pPr>
        <w:pStyle w:val="ListParagraph"/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2250872E" w14:textId="6727E81A" w:rsidR="009F2B1C" w:rsidRPr="00810E21" w:rsidRDefault="009F2B1C" w:rsidP="009F2B1C">
      <w:pPr>
        <w:pStyle w:val="ListParagraph"/>
        <w:numPr>
          <w:ilvl w:val="0"/>
          <w:numId w:val="29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202-</w:t>
      </w:r>
      <w:r w:rsidR="00810E21"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37</w:t>
      </w:r>
      <w:r w:rsidRPr="00810E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Resolution for Wage increase for Kimberly Block</w:t>
      </w:r>
    </w:p>
    <w:p w14:paraId="7B4BBD2E" w14:textId="19DD1698" w:rsidR="0053092D" w:rsidRDefault="0053092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51B873AC" w14:textId="2C3A7F01" w:rsidR="008A3A2A" w:rsidRDefault="008A3A2A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1F84CB66" w14:textId="77777777" w:rsidR="0052344E" w:rsidRDefault="0052344E" w:rsidP="0052344E">
      <w:pPr>
        <w:spacing w:after="0" w:line="240" w:lineRule="auto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50F8DB34" w14:textId="77777777" w:rsidR="000E661D" w:rsidRPr="004E0107" w:rsidRDefault="000E661D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447BD17C" w14:textId="77777777" w:rsidR="0052344E" w:rsidRPr="003150ED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2B73775" w14:textId="77777777" w:rsidR="0052344E" w:rsidRPr="004E0107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Emergency Services Report</w:t>
      </w:r>
    </w:p>
    <w:p w14:paraId="1EB84198" w14:textId="77777777" w:rsidR="00A52A32" w:rsidRDefault="0052344E" w:rsidP="00A52A32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1B2A925D" w14:textId="6BC82C78" w:rsidR="000E661D" w:rsidRDefault="000E661D" w:rsidP="00A52A32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A52A3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795EDAF2" w14:textId="11A376CF" w:rsidR="009F2B1C" w:rsidRPr="009F2B1C" w:rsidRDefault="009F2B1C" w:rsidP="009F2B1C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2026-3</w:t>
      </w:r>
      <w:r w:rsidR="00810E2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4</w:t>
      </w:r>
      <w:r w:rsidRP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Resolution to Hire New Firefighter/EMR Member</w:t>
      </w:r>
    </w:p>
    <w:p w14:paraId="45C7EB48" w14:textId="08330382" w:rsidR="009F2B1C" w:rsidRPr="009F2B1C" w:rsidRDefault="009F2B1C" w:rsidP="009F2B1C">
      <w:pPr>
        <w:pStyle w:val="ListParagraph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2026-3</w:t>
      </w:r>
      <w:r w:rsidR="00810E2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5</w:t>
      </w:r>
      <w:r w:rsidRPr="009F2B1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Resolution to Accept Application and Appointments of Fire Safety Training Officer</w:t>
      </w:r>
    </w:p>
    <w:p w14:paraId="4C3089F2" w14:textId="77777777" w:rsidR="0052344E" w:rsidRPr="003150ED" w:rsidRDefault="0052344E" w:rsidP="00C85B86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D28E1ED" w14:textId="77777777" w:rsidR="0052344E" w:rsidRPr="006749E2" w:rsidRDefault="0052344E" w:rsidP="0052344E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24703936" w14:textId="45FEE711" w:rsidR="0052344E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5EF33E48" w14:textId="77777777" w:rsidR="008A3A2A" w:rsidRDefault="008A3A2A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04F86B1" w14:textId="77777777" w:rsidR="0052344E" w:rsidRPr="003150ED" w:rsidRDefault="0052344E" w:rsidP="0052344E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Public Works Reports</w:t>
      </w:r>
    </w:p>
    <w:p w14:paraId="22A5507C" w14:textId="77777777" w:rsidR="000E661D" w:rsidRDefault="000E661D" w:rsidP="000E661D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7EE3E19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65A001DA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467404BA" w14:textId="77777777" w:rsidR="00A52A32" w:rsidRDefault="00A52A32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4B15B56" w14:textId="77777777" w:rsidR="0052344E" w:rsidRDefault="0052344E" w:rsidP="0052344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121F5F8B" w14:textId="77777777" w:rsidR="00FA6D8D" w:rsidRDefault="007C5FBE" w:rsidP="00FA6D8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</w:t>
      </w:r>
    </w:p>
    <w:p w14:paraId="0FF8B407" w14:textId="77777777" w:rsidR="00645E9C" w:rsidRPr="007C5FBE" w:rsidRDefault="00645E9C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0E351551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175F623E" w14:textId="77777777" w:rsidR="00607514" w:rsidRDefault="00607514" w:rsidP="00607514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     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5EC0C7F" w14:textId="77777777" w:rsidR="001C702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1C702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:  </w:t>
      </w:r>
    </w:p>
    <w:p w14:paraId="0B3B1FF8" w14:textId="3A05B486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607514" w:rsidRDefault="0052344E" w:rsidP="00607514">
      <w:pPr>
        <w:ind w:left="720"/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44F3" w14:textId="77777777" w:rsidR="009562A1" w:rsidRDefault="009562A1" w:rsidP="007A3D21">
      <w:pPr>
        <w:spacing w:after="0" w:line="240" w:lineRule="auto"/>
      </w:pPr>
      <w:r>
        <w:separator/>
      </w:r>
    </w:p>
  </w:endnote>
  <w:endnote w:type="continuationSeparator" w:id="0">
    <w:p w14:paraId="46290531" w14:textId="77777777" w:rsidR="009562A1" w:rsidRDefault="009562A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0445" w14:textId="77777777" w:rsidR="009562A1" w:rsidRDefault="009562A1" w:rsidP="007A3D21">
      <w:pPr>
        <w:spacing w:after="0" w:line="240" w:lineRule="auto"/>
      </w:pPr>
      <w:r>
        <w:separator/>
      </w:r>
    </w:p>
  </w:footnote>
  <w:footnote w:type="continuationSeparator" w:id="0">
    <w:p w14:paraId="3F521133" w14:textId="77777777" w:rsidR="009562A1" w:rsidRDefault="009562A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43B1" w14:textId="77777777" w:rsidR="007A3D21" w:rsidRPr="00681C60" w:rsidRDefault="007A3D21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7D24C694" w:rsidR="004A1E38" w:rsidRPr="00681C60" w:rsidRDefault="00A52A32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May 11,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354"/>
    <w:multiLevelType w:val="hybridMultilevel"/>
    <w:tmpl w:val="7E1C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E5548280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FFC28EA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2BCF"/>
    <w:multiLevelType w:val="hybridMultilevel"/>
    <w:tmpl w:val="E08275E0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D4AB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5F5E"/>
    <w:multiLevelType w:val="multilevel"/>
    <w:tmpl w:val="A01CF456"/>
    <w:styleLink w:val="CurrentList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718C5"/>
    <w:multiLevelType w:val="multilevel"/>
    <w:tmpl w:val="907C5D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ptos" w:eastAsia="Times New Roman" w:hAnsi="Aptos" w:cs="Aria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D0C52BC"/>
    <w:multiLevelType w:val="hybridMultilevel"/>
    <w:tmpl w:val="D2BCF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8420E"/>
    <w:multiLevelType w:val="hybridMultilevel"/>
    <w:tmpl w:val="73284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2276C"/>
    <w:multiLevelType w:val="hybridMultilevel"/>
    <w:tmpl w:val="1544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CA0ED4"/>
    <w:multiLevelType w:val="hybridMultilevel"/>
    <w:tmpl w:val="0204D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7D1942"/>
    <w:multiLevelType w:val="hybridMultilevel"/>
    <w:tmpl w:val="564ADD9C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BA6B8C4">
      <w:start w:val="1"/>
      <w:numFmt w:val="upperLetter"/>
      <w:lvlText w:val="%3."/>
      <w:lvlJc w:val="left"/>
      <w:pPr>
        <w:ind w:left="2340" w:hanging="360"/>
      </w:pPr>
      <w:rPr>
        <w:rFonts w:ascii="Cambria" w:eastAsia="Times New Roman" w:hAnsi="Cambria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A4C"/>
    <w:multiLevelType w:val="hybridMultilevel"/>
    <w:tmpl w:val="4A10B7CC"/>
    <w:lvl w:ilvl="0" w:tplc="B0F8A2D4">
      <w:start w:val="2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EF25449"/>
    <w:multiLevelType w:val="multilevel"/>
    <w:tmpl w:val="9E1AF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5A5AE1"/>
    <w:multiLevelType w:val="hybridMultilevel"/>
    <w:tmpl w:val="DA988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2286B"/>
    <w:multiLevelType w:val="hybridMultilevel"/>
    <w:tmpl w:val="A01CF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E83831"/>
    <w:multiLevelType w:val="hybridMultilevel"/>
    <w:tmpl w:val="D2E8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01F3F"/>
    <w:multiLevelType w:val="hybridMultilevel"/>
    <w:tmpl w:val="4D26F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D9033B"/>
    <w:multiLevelType w:val="hybridMultilevel"/>
    <w:tmpl w:val="2BC46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26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13"/>
  </w:num>
  <w:num w:numId="10">
    <w:abstractNumId w:val="9"/>
  </w:num>
  <w:num w:numId="11">
    <w:abstractNumId w:val="23"/>
  </w:num>
  <w:num w:numId="12">
    <w:abstractNumId w:val="22"/>
  </w:num>
  <w:num w:numId="13">
    <w:abstractNumId w:val="25"/>
  </w:num>
  <w:num w:numId="14">
    <w:abstractNumId w:val="24"/>
  </w:num>
  <w:num w:numId="15">
    <w:abstractNumId w:val="0"/>
  </w:num>
  <w:num w:numId="16">
    <w:abstractNumId w:val="20"/>
  </w:num>
  <w:num w:numId="17">
    <w:abstractNumId w:val="28"/>
  </w:num>
  <w:num w:numId="18">
    <w:abstractNumId w:val="7"/>
  </w:num>
  <w:num w:numId="19">
    <w:abstractNumId w:val="10"/>
  </w:num>
  <w:num w:numId="20">
    <w:abstractNumId w:val="15"/>
  </w:num>
  <w:num w:numId="21">
    <w:abstractNumId w:val="21"/>
  </w:num>
  <w:num w:numId="22">
    <w:abstractNumId w:val="1"/>
  </w:num>
  <w:num w:numId="23">
    <w:abstractNumId w:val="18"/>
  </w:num>
  <w:num w:numId="24">
    <w:abstractNumId w:val="8"/>
  </w:num>
  <w:num w:numId="25">
    <w:abstractNumId w:val="12"/>
  </w:num>
  <w:num w:numId="26">
    <w:abstractNumId w:val="17"/>
  </w:num>
  <w:num w:numId="27">
    <w:abstractNumId w:val="16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24FEC"/>
    <w:rsid w:val="0002599B"/>
    <w:rsid w:val="00035C2D"/>
    <w:rsid w:val="0004697A"/>
    <w:rsid w:val="00060775"/>
    <w:rsid w:val="00063572"/>
    <w:rsid w:val="00072FF9"/>
    <w:rsid w:val="000743E4"/>
    <w:rsid w:val="00076821"/>
    <w:rsid w:val="000774A2"/>
    <w:rsid w:val="00080E1A"/>
    <w:rsid w:val="00082CA3"/>
    <w:rsid w:val="00082CE0"/>
    <w:rsid w:val="00084FE5"/>
    <w:rsid w:val="00085064"/>
    <w:rsid w:val="000955A8"/>
    <w:rsid w:val="000A45D9"/>
    <w:rsid w:val="000B284D"/>
    <w:rsid w:val="000C43BD"/>
    <w:rsid w:val="000D2787"/>
    <w:rsid w:val="000D38A7"/>
    <w:rsid w:val="000E2F3B"/>
    <w:rsid w:val="000E661D"/>
    <w:rsid w:val="000F4515"/>
    <w:rsid w:val="00102AD3"/>
    <w:rsid w:val="001112E4"/>
    <w:rsid w:val="00117E6A"/>
    <w:rsid w:val="00121802"/>
    <w:rsid w:val="00131FE3"/>
    <w:rsid w:val="00135BF9"/>
    <w:rsid w:val="001445C8"/>
    <w:rsid w:val="00144B01"/>
    <w:rsid w:val="00175A8C"/>
    <w:rsid w:val="00183547"/>
    <w:rsid w:val="001B1C62"/>
    <w:rsid w:val="001C2956"/>
    <w:rsid w:val="001C61CE"/>
    <w:rsid w:val="001C7027"/>
    <w:rsid w:val="001C7D36"/>
    <w:rsid w:val="001E3A3A"/>
    <w:rsid w:val="001E4A64"/>
    <w:rsid w:val="001E4B8D"/>
    <w:rsid w:val="00201F3D"/>
    <w:rsid w:val="00213C48"/>
    <w:rsid w:val="0021767D"/>
    <w:rsid w:val="00217A1C"/>
    <w:rsid w:val="00244B6A"/>
    <w:rsid w:val="00261876"/>
    <w:rsid w:val="0026406A"/>
    <w:rsid w:val="00275985"/>
    <w:rsid w:val="002839F4"/>
    <w:rsid w:val="00285032"/>
    <w:rsid w:val="00293426"/>
    <w:rsid w:val="002A369B"/>
    <w:rsid w:val="002A5DF8"/>
    <w:rsid w:val="002C50D8"/>
    <w:rsid w:val="002D3D51"/>
    <w:rsid w:val="002E1C29"/>
    <w:rsid w:val="0031232C"/>
    <w:rsid w:val="003344A6"/>
    <w:rsid w:val="00336B03"/>
    <w:rsid w:val="003449F5"/>
    <w:rsid w:val="00346079"/>
    <w:rsid w:val="003511AF"/>
    <w:rsid w:val="00356A09"/>
    <w:rsid w:val="00357ECA"/>
    <w:rsid w:val="00363BF1"/>
    <w:rsid w:val="00364E7F"/>
    <w:rsid w:val="00390B51"/>
    <w:rsid w:val="003A41DD"/>
    <w:rsid w:val="003A7C48"/>
    <w:rsid w:val="003B087B"/>
    <w:rsid w:val="003B5A7C"/>
    <w:rsid w:val="003C422D"/>
    <w:rsid w:val="003C6E11"/>
    <w:rsid w:val="003E19B0"/>
    <w:rsid w:val="003E46F2"/>
    <w:rsid w:val="00421A59"/>
    <w:rsid w:val="00447954"/>
    <w:rsid w:val="004513ED"/>
    <w:rsid w:val="00461300"/>
    <w:rsid w:val="00471672"/>
    <w:rsid w:val="004746AB"/>
    <w:rsid w:val="00476CD9"/>
    <w:rsid w:val="004810C9"/>
    <w:rsid w:val="004A1E38"/>
    <w:rsid w:val="004B3ADF"/>
    <w:rsid w:val="004B4FC6"/>
    <w:rsid w:val="004C4CA9"/>
    <w:rsid w:val="004D65FC"/>
    <w:rsid w:val="004E2397"/>
    <w:rsid w:val="004E7BD7"/>
    <w:rsid w:val="005040E1"/>
    <w:rsid w:val="0051628B"/>
    <w:rsid w:val="0052178A"/>
    <w:rsid w:val="005231C7"/>
    <w:rsid w:val="0052344E"/>
    <w:rsid w:val="0053092D"/>
    <w:rsid w:val="00531A89"/>
    <w:rsid w:val="00533A0B"/>
    <w:rsid w:val="00543EF2"/>
    <w:rsid w:val="00577BDE"/>
    <w:rsid w:val="00586ED1"/>
    <w:rsid w:val="00592457"/>
    <w:rsid w:val="005A5C6F"/>
    <w:rsid w:val="005B1629"/>
    <w:rsid w:val="005C045B"/>
    <w:rsid w:val="005C1271"/>
    <w:rsid w:val="005C47A2"/>
    <w:rsid w:val="005C6977"/>
    <w:rsid w:val="005D2026"/>
    <w:rsid w:val="005D2616"/>
    <w:rsid w:val="005F0F6D"/>
    <w:rsid w:val="00600C11"/>
    <w:rsid w:val="00607514"/>
    <w:rsid w:val="00610883"/>
    <w:rsid w:val="00620B48"/>
    <w:rsid w:val="006233C4"/>
    <w:rsid w:val="00627A98"/>
    <w:rsid w:val="006320EE"/>
    <w:rsid w:val="00633D79"/>
    <w:rsid w:val="00643347"/>
    <w:rsid w:val="00645E9C"/>
    <w:rsid w:val="006534B5"/>
    <w:rsid w:val="00653EF2"/>
    <w:rsid w:val="00662B20"/>
    <w:rsid w:val="006749E2"/>
    <w:rsid w:val="00676C8A"/>
    <w:rsid w:val="006772DD"/>
    <w:rsid w:val="0068097A"/>
    <w:rsid w:val="00683C43"/>
    <w:rsid w:val="00683D8E"/>
    <w:rsid w:val="0068695F"/>
    <w:rsid w:val="006A0FA9"/>
    <w:rsid w:val="006A2396"/>
    <w:rsid w:val="006A6D70"/>
    <w:rsid w:val="006D0B93"/>
    <w:rsid w:val="006D478E"/>
    <w:rsid w:val="006D4E7C"/>
    <w:rsid w:val="006F5338"/>
    <w:rsid w:val="0070172B"/>
    <w:rsid w:val="00715A66"/>
    <w:rsid w:val="00715F5E"/>
    <w:rsid w:val="007263D2"/>
    <w:rsid w:val="00731636"/>
    <w:rsid w:val="00733703"/>
    <w:rsid w:val="00733F7E"/>
    <w:rsid w:val="007501C2"/>
    <w:rsid w:val="007630DE"/>
    <w:rsid w:val="007636C1"/>
    <w:rsid w:val="00772A81"/>
    <w:rsid w:val="00775A42"/>
    <w:rsid w:val="00795A1C"/>
    <w:rsid w:val="00796D85"/>
    <w:rsid w:val="007A3D21"/>
    <w:rsid w:val="007B6AC1"/>
    <w:rsid w:val="007C3029"/>
    <w:rsid w:val="007C5FBE"/>
    <w:rsid w:val="007D0177"/>
    <w:rsid w:val="007E53FB"/>
    <w:rsid w:val="007F4ED8"/>
    <w:rsid w:val="00803535"/>
    <w:rsid w:val="00805EDA"/>
    <w:rsid w:val="00810E21"/>
    <w:rsid w:val="0081695C"/>
    <w:rsid w:val="00822520"/>
    <w:rsid w:val="00836771"/>
    <w:rsid w:val="008649B1"/>
    <w:rsid w:val="00864C53"/>
    <w:rsid w:val="00866C66"/>
    <w:rsid w:val="0088239D"/>
    <w:rsid w:val="00884F5D"/>
    <w:rsid w:val="00887A7B"/>
    <w:rsid w:val="008947EE"/>
    <w:rsid w:val="00894E5D"/>
    <w:rsid w:val="008A3A2A"/>
    <w:rsid w:val="008B2001"/>
    <w:rsid w:val="008C3332"/>
    <w:rsid w:val="008D3E1F"/>
    <w:rsid w:val="008D4448"/>
    <w:rsid w:val="008D6DC1"/>
    <w:rsid w:val="008E76D1"/>
    <w:rsid w:val="008E7AC7"/>
    <w:rsid w:val="009023AC"/>
    <w:rsid w:val="009073E4"/>
    <w:rsid w:val="009360DF"/>
    <w:rsid w:val="00943E67"/>
    <w:rsid w:val="009447B7"/>
    <w:rsid w:val="009459BB"/>
    <w:rsid w:val="00946F9E"/>
    <w:rsid w:val="00950662"/>
    <w:rsid w:val="009562A1"/>
    <w:rsid w:val="00970537"/>
    <w:rsid w:val="00972862"/>
    <w:rsid w:val="009802FA"/>
    <w:rsid w:val="00982DDE"/>
    <w:rsid w:val="0098414B"/>
    <w:rsid w:val="00985290"/>
    <w:rsid w:val="00986C3E"/>
    <w:rsid w:val="009975F1"/>
    <w:rsid w:val="009A2C6A"/>
    <w:rsid w:val="009C428A"/>
    <w:rsid w:val="009F2B1C"/>
    <w:rsid w:val="009F3849"/>
    <w:rsid w:val="00A1085A"/>
    <w:rsid w:val="00A143C2"/>
    <w:rsid w:val="00A22E7E"/>
    <w:rsid w:val="00A23C3F"/>
    <w:rsid w:val="00A24F58"/>
    <w:rsid w:val="00A33E8A"/>
    <w:rsid w:val="00A4464C"/>
    <w:rsid w:val="00A461DD"/>
    <w:rsid w:val="00A52A32"/>
    <w:rsid w:val="00A60F8B"/>
    <w:rsid w:val="00A879F5"/>
    <w:rsid w:val="00A956B9"/>
    <w:rsid w:val="00A9607D"/>
    <w:rsid w:val="00AA2623"/>
    <w:rsid w:val="00AA48AA"/>
    <w:rsid w:val="00AC1FF5"/>
    <w:rsid w:val="00AC358B"/>
    <w:rsid w:val="00AE00CD"/>
    <w:rsid w:val="00AE6130"/>
    <w:rsid w:val="00B052F9"/>
    <w:rsid w:val="00B31D85"/>
    <w:rsid w:val="00B41971"/>
    <w:rsid w:val="00B50EFF"/>
    <w:rsid w:val="00B67405"/>
    <w:rsid w:val="00B714E7"/>
    <w:rsid w:val="00B90C03"/>
    <w:rsid w:val="00BA0174"/>
    <w:rsid w:val="00BA6AF5"/>
    <w:rsid w:val="00BB56A8"/>
    <w:rsid w:val="00BD1CAE"/>
    <w:rsid w:val="00BD1CFB"/>
    <w:rsid w:val="00BD2D48"/>
    <w:rsid w:val="00BE60C4"/>
    <w:rsid w:val="00C12AEA"/>
    <w:rsid w:val="00C24BDD"/>
    <w:rsid w:val="00C2617C"/>
    <w:rsid w:val="00C466D2"/>
    <w:rsid w:val="00C527EE"/>
    <w:rsid w:val="00C61DF6"/>
    <w:rsid w:val="00C626C4"/>
    <w:rsid w:val="00C643D5"/>
    <w:rsid w:val="00C73EF6"/>
    <w:rsid w:val="00C85B86"/>
    <w:rsid w:val="00C97AD0"/>
    <w:rsid w:val="00CA7FDA"/>
    <w:rsid w:val="00CB0E31"/>
    <w:rsid w:val="00CB14E8"/>
    <w:rsid w:val="00CB3B95"/>
    <w:rsid w:val="00CB4ED8"/>
    <w:rsid w:val="00CE37EC"/>
    <w:rsid w:val="00D21A05"/>
    <w:rsid w:val="00D27AB2"/>
    <w:rsid w:val="00D27EEE"/>
    <w:rsid w:val="00D41425"/>
    <w:rsid w:val="00D600EE"/>
    <w:rsid w:val="00D8476A"/>
    <w:rsid w:val="00D84EAF"/>
    <w:rsid w:val="00D94DB2"/>
    <w:rsid w:val="00D97D69"/>
    <w:rsid w:val="00DA6F93"/>
    <w:rsid w:val="00DA7CA2"/>
    <w:rsid w:val="00DB0D4B"/>
    <w:rsid w:val="00DB48B8"/>
    <w:rsid w:val="00DC6BFF"/>
    <w:rsid w:val="00DD0A0E"/>
    <w:rsid w:val="00DD0B18"/>
    <w:rsid w:val="00DD2119"/>
    <w:rsid w:val="00DD26B8"/>
    <w:rsid w:val="00DE2F11"/>
    <w:rsid w:val="00DE7632"/>
    <w:rsid w:val="00DF3A62"/>
    <w:rsid w:val="00DF5810"/>
    <w:rsid w:val="00E00014"/>
    <w:rsid w:val="00E02F60"/>
    <w:rsid w:val="00E122A1"/>
    <w:rsid w:val="00E12F62"/>
    <w:rsid w:val="00E21C9A"/>
    <w:rsid w:val="00E21D6A"/>
    <w:rsid w:val="00E22EF3"/>
    <w:rsid w:val="00E2715E"/>
    <w:rsid w:val="00E4364B"/>
    <w:rsid w:val="00E53F9E"/>
    <w:rsid w:val="00E6421E"/>
    <w:rsid w:val="00E643B0"/>
    <w:rsid w:val="00E67CF8"/>
    <w:rsid w:val="00E7037A"/>
    <w:rsid w:val="00E815BB"/>
    <w:rsid w:val="00E8254C"/>
    <w:rsid w:val="00E96D44"/>
    <w:rsid w:val="00EA4274"/>
    <w:rsid w:val="00EA744A"/>
    <w:rsid w:val="00EB2A9B"/>
    <w:rsid w:val="00EB6BC5"/>
    <w:rsid w:val="00EB731D"/>
    <w:rsid w:val="00EB7B47"/>
    <w:rsid w:val="00F01352"/>
    <w:rsid w:val="00F1083C"/>
    <w:rsid w:val="00F14080"/>
    <w:rsid w:val="00F20549"/>
    <w:rsid w:val="00F27233"/>
    <w:rsid w:val="00F35BF5"/>
    <w:rsid w:val="00F45FCC"/>
    <w:rsid w:val="00F51A0D"/>
    <w:rsid w:val="00F53372"/>
    <w:rsid w:val="00F6022C"/>
    <w:rsid w:val="00F70524"/>
    <w:rsid w:val="00F71092"/>
    <w:rsid w:val="00F71D48"/>
    <w:rsid w:val="00F7593E"/>
    <w:rsid w:val="00F85D83"/>
    <w:rsid w:val="00F969B9"/>
    <w:rsid w:val="00FA0C09"/>
    <w:rsid w:val="00FA6D46"/>
    <w:rsid w:val="00FA6D8D"/>
    <w:rsid w:val="00FB0B70"/>
    <w:rsid w:val="00FC220B"/>
    <w:rsid w:val="00FC3EBB"/>
    <w:rsid w:val="00FD3875"/>
    <w:rsid w:val="00FD6279"/>
    <w:rsid w:val="00FE4FEB"/>
    <w:rsid w:val="00FF0109"/>
    <w:rsid w:val="00FF3BA5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69A85C80-DCCA-43CD-8785-59470407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  <w:style w:type="paragraph" w:customStyle="1" w:styleId="m-193667529112417980msolistparagraph">
    <w:name w:val="m_-193667529112417980msolistparagraph"/>
    <w:basedOn w:val="Normal"/>
    <w:rsid w:val="00FB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-2260114795700259651msolistparagraph">
    <w:name w:val="m_-2260114795700259651msolistparagraph"/>
    <w:basedOn w:val="Normal"/>
    <w:rsid w:val="0053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CurrentList1">
    <w:name w:val="Current List1"/>
    <w:uiPriority w:val="99"/>
    <w:rsid w:val="0060751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4</cp:revision>
  <cp:lastPrinted>2026-05-09T18:33:00Z</cp:lastPrinted>
  <dcterms:created xsi:type="dcterms:W3CDTF">2026-05-01T11:40:00Z</dcterms:created>
  <dcterms:modified xsi:type="dcterms:W3CDTF">2026-05-09T18:33:00Z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